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3AA6" w:rsidRPr="0002732E" w:rsidRDefault="00163AA6" w:rsidP="00163AA6">
      <w:pPr>
        <w:rPr>
          <w:rFonts w:ascii="仿宋" w:eastAsia="仿宋" w:hAnsi="仿宋" w:cs="Times New Roman"/>
          <w:sz w:val="28"/>
          <w:szCs w:val="28"/>
        </w:rPr>
      </w:pPr>
      <w:r w:rsidRPr="0002732E">
        <w:rPr>
          <w:rFonts w:ascii="仿宋" w:eastAsia="仿宋" w:hAnsi="仿宋" w:cs="宋体" w:hint="eastAsia"/>
          <w:b/>
          <w:bCs/>
          <w:sz w:val="28"/>
          <w:szCs w:val="28"/>
        </w:rPr>
        <w:t>附件6</w:t>
      </w:r>
    </w:p>
    <w:p w:rsidR="00163AA6" w:rsidRPr="00163AA6" w:rsidRDefault="00A959B0">
      <w:pPr>
        <w:spacing w:line="585" w:lineRule="exact"/>
        <w:jc w:val="center"/>
        <w:rPr>
          <w:rFonts w:asciiTheme="minorEastAsia" w:eastAsiaTheme="minorEastAsia" w:hAnsiTheme="minorEastAsia" w:cs="微软雅黑"/>
          <w:b/>
          <w:bCs/>
          <w:color w:val="000000"/>
          <w:sz w:val="44"/>
          <w:szCs w:val="44"/>
        </w:rPr>
      </w:pPr>
      <w:r w:rsidRPr="00163AA6">
        <w:rPr>
          <w:rFonts w:asciiTheme="minorEastAsia" w:eastAsiaTheme="minorEastAsia" w:hAnsiTheme="minorEastAsia" w:cs="微软雅黑" w:hint="eastAsia"/>
          <w:b/>
          <w:bCs/>
          <w:color w:val="000000"/>
          <w:sz w:val="44"/>
          <w:szCs w:val="44"/>
        </w:rPr>
        <w:t>中国轻工业“十四五”规划教材暨数字化</w:t>
      </w:r>
    </w:p>
    <w:p w:rsidR="006A326D" w:rsidRPr="00163AA6" w:rsidRDefault="00A959B0">
      <w:pPr>
        <w:spacing w:line="585" w:lineRule="exact"/>
        <w:jc w:val="center"/>
        <w:rPr>
          <w:rFonts w:asciiTheme="minorEastAsia" w:eastAsiaTheme="minorEastAsia" w:hAnsiTheme="minorEastAsia" w:cs="微软雅黑"/>
          <w:b/>
          <w:bCs/>
          <w:sz w:val="44"/>
          <w:szCs w:val="44"/>
        </w:rPr>
      </w:pPr>
      <w:r w:rsidRPr="00163AA6">
        <w:rPr>
          <w:rFonts w:asciiTheme="minorEastAsia" w:eastAsiaTheme="minorEastAsia" w:hAnsiTheme="minorEastAsia" w:cs="微软雅黑" w:hint="eastAsia"/>
          <w:b/>
          <w:bCs/>
          <w:color w:val="000000"/>
          <w:sz w:val="44"/>
          <w:szCs w:val="44"/>
        </w:rPr>
        <w:t>项目</w:t>
      </w:r>
      <w:r w:rsidRPr="00163AA6">
        <w:rPr>
          <w:rFonts w:asciiTheme="minorEastAsia" w:eastAsiaTheme="minorEastAsia" w:hAnsiTheme="minorEastAsia" w:cs="微软雅黑" w:hint="eastAsia"/>
          <w:b/>
          <w:bCs/>
          <w:sz w:val="44"/>
          <w:szCs w:val="44"/>
        </w:rPr>
        <w:t>申报评审原则和办法</w:t>
      </w:r>
    </w:p>
    <w:p w:rsidR="006A326D" w:rsidRDefault="006A326D">
      <w:pPr>
        <w:spacing w:line="585" w:lineRule="exact"/>
        <w:jc w:val="center"/>
        <w:rPr>
          <w:rFonts w:ascii="微软雅黑" w:eastAsia="微软雅黑" w:hAnsi="微软雅黑" w:cs="微软雅黑"/>
          <w:b/>
          <w:bCs/>
          <w:sz w:val="36"/>
          <w:szCs w:val="36"/>
        </w:rPr>
      </w:pPr>
    </w:p>
    <w:p w:rsidR="006A326D" w:rsidRPr="00163AA6" w:rsidRDefault="00163AA6" w:rsidP="00163AA6">
      <w:pPr>
        <w:ind w:firstLineChars="200" w:firstLine="562"/>
        <w:rPr>
          <w:rFonts w:ascii="仿宋" w:eastAsia="仿宋" w:hAnsi="仿宋" w:cs="微软雅黑"/>
          <w:b/>
          <w:bCs/>
          <w:kern w:val="0"/>
          <w:sz w:val="28"/>
          <w:szCs w:val="28"/>
        </w:rPr>
      </w:pPr>
      <w:r>
        <w:rPr>
          <w:rFonts w:ascii="仿宋" w:eastAsia="仿宋" w:hAnsi="仿宋" w:cs="微软雅黑" w:hint="eastAsia"/>
          <w:b/>
          <w:bCs/>
          <w:kern w:val="0"/>
          <w:sz w:val="28"/>
          <w:szCs w:val="28"/>
        </w:rPr>
        <w:t>一、</w:t>
      </w:r>
      <w:r w:rsidR="00A959B0" w:rsidRPr="00163AA6">
        <w:rPr>
          <w:rFonts w:ascii="仿宋" w:eastAsia="仿宋" w:hAnsi="仿宋" w:cs="微软雅黑" w:hint="eastAsia"/>
          <w:b/>
          <w:bCs/>
          <w:kern w:val="0"/>
          <w:sz w:val="28"/>
          <w:szCs w:val="28"/>
        </w:rPr>
        <w:t>目的和意义</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十三届全国人大四次会议通过的《中华人民共和国国民经济和社会发展第十四个五年规划和2035年远景目标纲要》第十三篇第四十三章中集中阐述了建设高质量教育体系的相关内容，提出了推进基本公共教育均等化、增强职业技术教育适应性、提高高等教育质量、建设高素质专业化教师队伍、深化教育改革等工作目标。</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为建立健全大中小学教材管理制度，切实提高教材建设水平，教育部于2019年12月颁布了《中小学教材管理办法》、《职业院校教材管理办法》和《普通高等学校教材管理办法》，对教材建设工作提出了更高的要求。教材是教学改革的重要载体和体现形式，教材建设涉及教学内容、教学方法、教学媒体等，既是对教学内容体系的重构，也是一套完整的教学解决方案，对于教学改革具有重要的推动作用。加快教材改革与创新，是更新教学内容，推进教学改革，提高人才培养质量的重要措施。</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为发挥轻工行业组织在推进轻工院校提高教育质量，促进轻工教育事业改革发展，提高轻工行业教材建设水平，适应轻工业转型升级培养人才需要中的作用，通过教材建设助推教学改革，中国轻工业联</w:t>
      </w:r>
      <w:r w:rsidRPr="00163AA6">
        <w:rPr>
          <w:rFonts w:ascii="仿宋" w:eastAsia="仿宋" w:hAnsi="仿宋" w:cs="微软雅黑" w:hint="eastAsia"/>
          <w:sz w:val="28"/>
          <w:szCs w:val="28"/>
        </w:rPr>
        <w:lastRenderedPageBreak/>
        <w:t>合会轻工教育分会决定组织全国有关院校开展中国轻工业“十四五”规划教材暨数字化项目申报及评审工作。</w:t>
      </w:r>
    </w:p>
    <w:p w:rsidR="006A326D" w:rsidRPr="00163AA6" w:rsidRDefault="00A959B0" w:rsidP="00163AA6">
      <w:pPr>
        <w:ind w:firstLineChars="200" w:firstLine="562"/>
        <w:rPr>
          <w:rFonts w:ascii="仿宋" w:eastAsia="仿宋" w:hAnsi="仿宋" w:cs="微软雅黑"/>
          <w:b/>
          <w:bCs/>
          <w:kern w:val="0"/>
          <w:sz w:val="28"/>
          <w:szCs w:val="28"/>
        </w:rPr>
      </w:pPr>
      <w:r w:rsidRPr="00163AA6">
        <w:rPr>
          <w:rFonts w:ascii="仿宋" w:eastAsia="仿宋" w:hAnsi="仿宋" w:cs="微软雅黑" w:hint="eastAsia"/>
          <w:b/>
          <w:bCs/>
          <w:kern w:val="0"/>
          <w:sz w:val="28"/>
          <w:szCs w:val="28"/>
        </w:rPr>
        <w:t>二、评审目标</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中国轻工业“十四五”规划教材暨数字化项目申报评审工作将延续中国轻工业“十三五”期间立项前评审，出版前审稿的管理机制。</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（一）立项申报</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中国轻工业“十四五”规划教材暨数字化项目选题立项申报工作计划于“十四五”元年即2021年起开始，至2023年截止，立项申报工作持续三年。</w:t>
      </w:r>
    </w:p>
    <w:p w:rsidR="006A326D" w:rsidRPr="00163AA6" w:rsidRDefault="00A959B0" w:rsidP="00163AA6">
      <w:pPr>
        <w:numPr>
          <w:ilvl w:val="0"/>
          <w:numId w:val="2"/>
        </w:num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成稿审稿及数字化结项</w:t>
      </w:r>
      <w:bookmarkStart w:id="0" w:name="_GoBack"/>
      <w:bookmarkEnd w:id="0"/>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“十四五”次年即2022年起开展立项教材成稿审稿及数字化项目结项工作，审稿结项工作持续四年，“十四五”最后两年只做审稿结项工作，不再开展立项申报工作，不再接收立项申报材料。</w:t>
      </w:r>
    </w:p>
    <w:p w:rsidR="006A326D" w:rsidRPr="00163AA6" w:rsidRDefault="00A959B0" w:rsidP="00163AA6">
      <w:pPr>
        <w:numPr>
          <w:ilvl w:val="0"/>
          <w:numId w:val="2"/>
        </w:num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申报材料提交时间为每年5月1日至9月30日；专家集中评审时间为当年10月至11月期间；评审结果公示、评审结果通知、证书发放工作在当年12月内完成。</w:t>
      </w:r>
    </w:p>
    <w:p w:rsidR="006A326D" w:rsidRPr="00163AA6" w:rsidRDefault="00A959B0" w:rsidP="00163AA6">
      <w:pPr>
        <w:numPr>
          <w:ilvl w:val="0"/>
          <w:numId w:val="2"/>
        </w:num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中国轻工业“十四五”规划教材暨数字化项目申报评审工作计划在“十四五”期间评选出规划教材</w:t>
      </w:r>
      <w:r w:rsidRPr="00163AA6">
        <w:rPr>
          <w:rFonts w:ascii="仿宋" w:eastAsia="仿宋" w:hAnsi="仿宋" w:cs="微软雅黑" w:hint="eastAsia"/>
          <w:b/>
          <w:bCs/>
          <w:sz w:val="28"/>
          <w:szCs w:val="28"/>
        </w:rPr>
        <w:t>600</w:t>
      </w:r>
      <w:r w:rsidRPr="00163AA6">
        <w:rPr>
          <w:rFonts w:ascii="仿宋" w:eastAsia="仿宋" w:hAnsi="仿宋" w:cs="微软雅黑" w:hint="eastAsia"/>
          <w:sz w:val="28"/>
          <w:szCs w:val="28"/>
        </w:rPr>
        <w:t>种，数字化项目</w:t>
      </w:r>
      <w:r w:rsidRPr="00163AA6">
        <w:rPr>
          <w:rFonts w:ascii="仿宋" w:eastAsia="仿宋" w:hAnsi="仿宋" w:cs="微软雅黑" w:hint="eastAsia"/>
          <w:b/>
          <w:bCs/>
          <w:sz w:val="28"/>
          <w:szCs w:val="28"/>
        </w:rPr>
        <w:t>150</w:t>
      </w:r>
      <w:r w:rsidRPr="00163AA6">
        <w:rPr>
          <w:rFonts w:ascii="仿宋" w:eastAsia="仿宋" w:hAnsi="仿宋" w:cs="微软雅黑" w:hint="eastAsia"/>
          <w:sz w:val="28"/>
          <w:szCs w:val="28"/>
        </w:rPr>
        <w:t>种。</w:t>
      </w:r>
    </w:p>
    <w:p w:rsidR="006A326D" w:rsidRPr="00163AA6" w:rsidRDefault="00A959B0" w:rsidP="00163AA6">
      <w:pPr>
        <w:ind w:firstLineChars="200" w:firstLine="562"/>
        <w:rPr>
          <w:rFonts w:ascii="仿宋" w:eastAsia="仿宋" w:hAnsi="仿宋" w:cs="微软雅黑"/>
          <w:b/>
          <w:bCs/>
          <w:kern w:val="0"/>
          <w:sz w:val="28"/>
          <w:szCs w:val="28"/>
        </w:rPr>
      </w:pPr>
      <w:r w:rsidRPr="00163AA6">
        <w:rPr>
          <w:rFonts w:ascii="仿宋" w:eastAsia="仿宋" w:hAnsi="仿宋" w:cs="微软雅黑" w:hint="eastAsia"/>
          <w:b/>
          <w:bCs/>
          <w:kern w:val="0"/>
          <w:sz w:val="28"/>
          <w:szCs w:val="28"/>
        </w:rPr>
        <w:t>三、申报原则</w:t>
      </w:r>
    </w:p>
    <w:p w:rsidR="006A326D" w:rsidRPr="00163AA6" w:rsidRDefault="00A959B0" w:rsidP="00163AA6">
      <w:pPr>
        <w:pStyle w:val="a4"/>
        <w:spacing w:before="0" w:beforeAutospacing="0" w:after="0" w:afterAutospacing="0"/>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（一）纸质教材</w:t>
      </w:r>
    </w:p>
    <w:p w:rsidR="006A326D" w:rsidRPr="00163AA6" w:rsidRDefault="00A959B0" w:rsidP="00163AA6">
      <w:pPr>
        <w:ind w:firstLineChars="200" w:firstLine="560"/>
        <w:rPr>
          <w:rFonts w:ascii="仿宋" w:eastAsia="仿宋" w:hAnsi="仿宋" w:cs="微软雅黑"/>
          <w:sz w:val="28"/>
          <w:szCs w:val="28"/>
          <w:shd w:val="clear" w:color="auto" w:fill="FFFFFF"/>
        </w:rPr>
      </w:pPr>
      <w:r w:rsidRPr="00163AA6">
        <w:rPr>
          <w:rFonts w:ascii="仿宋" w:eastAsia="仿宋" w:hAnsi="仿宋" w:cs="微软雅黑" w:hint="eastAsia"/>
          <w:sz w:val="28"/>
          <w:szCs w:val="28"/>
          <w:shd w:val="clear" w:color="auto" w:fill="FFFFFF"/>
        </w:rPr>
        <w:t>1、编审结合原则。根据教育部《职业院校教材管理办法》和《普通高等学校教材管理办法》中的要求，申报教材必须体现党和国家意志。坚持马克思主义指导地位，体现马克思主义中国化要求，体现中国和中华民族风格，体现党和国家对教育的基本要求，体现国家和民族基本价值观，体现人类文化知识积累和创新成果。</w:t>
      </w:r>
    </w:p>
    <w:p w:rsidR="006A326D" w:rsidRPr="00163AA6" w:rsidRDefault="00A959B0" w:rsidP="00163AA6">
      <w:pPr>
        <w:ind w:firstLineChars="200" w:firstLine="560"/>
        <w:rPr>
          <w:rFonts w:ascii="仿宋" w:eastAsia="仿宋" w:hAnsi="仿宋" w:cs="微软雅黑"/>
          <w:sz w:val="28"/>
          <w:szCs w:val="28"/>
          <w:shd w:val="clear" w:color="auto" w:fill="FFFFFF"/>
        </w:rPr>
      </w:pPr>
      <w:r w:rsidRPr="00163AA6">
        <w:rPr>
          <w:rFonts w:ascii="仿宋" w:eastAsia="仿宋" w:hAnsi="仿宋" w:cs="微软雅黑" w:hint="eastAsia"/>
          <w:sz w:val="28"/>
          <w:szCs w:val="28"/>
          <w:shd w:val="clear" w:color="auto" w:fill="FFFFFF"/>
        </w:rPr>
        <w:t>教材编写实行主编负责制。主编负责分配编写任务，确定编写原则、要求和编写大纲，审定参编者书稿，对所编写教材的质量负全责。参编人员对所编写内容负责。专家学者个人编写的教材，由编写者对教材质量负全责。所有参与教材编写人员应经所在单位党组织审核同意并出具盖有单位党组织公章的</w:t>
      </w:r>
      <w:r w:rsidRPr="00163AA6">
        <w:rPr>
          <w:rFonts w:ascii="仿宋" w:eastAsia="仿宋" w:hAnsi="仿宋" w:cs="微软雅黑" w:hint="eastAsia"/>
          <w:b/>
          <w:bCs/>
          <w:sz w:val="28"/>
          <w:szCs w:val="28"/>
          <w:shd w:val="clear" w:color="auto" w:fill="FFFFFF"/>
        </w:rPr>
        <w:t>《教材编写人员审核意见表》</w:t>
      </w:r>
      <w:r w:rsidRPr="00163AA6">
        <w:rPr>
          <w:rFonts w:ascii="仿宋" w:eastAsia="仿宋" w:hAnsi="仿宋" w:cs="微软雅黑" w:hint="eastAsia"/>
          <w:sz w:val="28"/>
          <w:szCs w:val="28"/>
        </w:rPr>
        <w:t>（详见附件1）</w:t>
      </w:r>
      <w:r w:rsidRPr="00163AA6">
        <w:rPr>
          <w:rFonts w:ascii="仿宋" w:eastAsia="仿宋" w:hAnsi="仿宋" w:cs="微软雅黑" w:hint="eastAsia"/>
          <w:sz w:val="28"/>
          <w:szCs w:val="28"/>
          <w:shd w:val="clear" w:color="auto" w:fill="FFFFFF"/>
        </w:rPr>
        <w:t>，由教材主编在申报时统一整理提交。</w:t>
      </w:r>
    </w:p>
    <w:p w:rsidR="006A326D" w:rsidRPr="00163AA6" w:rsidRDefault="00A959B0" w:rsidP="00163AA6">
      <w:pPr>
        <w:ind w:firstLineChars="200" w:firstLine="560"/>
        <w:rPr>
          <w:rFonts w:ascii="仿宋" w:eastAsia="仿宋" w:hAnsi="仿宋" w:cs="微软雅黑"/>
          <w:sz w:val="28"/>
          <w:szCs w:val="28"/>
          <w:shd w:val="clear" w:color="auto" w:fill="FFFFFF"/>
        </w:rPr>
      </w:pPr>
      <w:r w:rsidRPr="00163AA6">
        <w:rPr>
          <w:rFonts w:ascii="仿宋" w:eastAsia="仿宋" w:hAnsi="仿宋" w:cs="微软雅黑" w:hint="eastAsia"/>
          <w:sz w:val="28"/>
          <w:szCs w:val="28"/>
          <w:shd w:val="clear" w:color="auto" w:fill="FFFFFF"/>
        </w:rPr>
        <w:t>2、思政融入原则。思政教育有机融入课程教学，并体现在教材编写当中，达到润物无声的育人效果，凸显课程思政的独特优势和课程思政教材体系建设的重要意义。</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3、精品原则。鼓励申报编排科学、结构严谨、逻辑性强、体系完备的精品教材。申报以下类型教材将在评审中分类分级给予评分加成。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①“双万”计划国家级、省级“金课”配套教材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②“双高”计划国家级、省级专业群建设成果教材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③省级规划（优秀/重点/新形态）教材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④教育部工程认证专业配套教材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⑤1+X证书制度适用教材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⑥国家级、省部级在线开放课程配套教材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⑦国家级、省部级职业教育专业教学资源库配套教材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4、创新原则。教材编写应符合主流教改方向，鼓励在内容、形式上有所创新；鼓励在行业转型升级、技术创新和技术改造需求下开设的新专业新课程所急需教材的编写；鼓励活页式、企业手册式、“互联网+”等新形态教材的编写。</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5、新编与修订相结合原则。鼓励申报反映相关学科教学和科研新技术、新标准、新规范，能够体现教育改革最新成果、产业发展最新需求的新编教材；鼓励申报在实际教学中已使用一年以上且反映良好的校本教材或讲义。鼓励在教学实践中反映良好的教材根据教育改革和学科发展的需要进行修订。</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6、分类建设原则。鼓励申报适应不同类型学校、不同层次教学需求的公共平台课、素质教育课、专业基础课以及交叉学科的教材。</w:t>
      </w:r>
    </w:p>
    <w:p w:rsidR="006A326D" w:rsidRPr="00163AA6" w:rsidRDefault="00A959B0">
      <w:pPr>
        <w:rPr>
          <w:rFonts w:ascii="仿宋" w:eastAsia="仿宋" w:hAnsi="仿宋" w:cs="微软雅黑"/>
          <w:kern w:val="0"/>
          <w:sz w:val="28"/>
          <w:szCs w:val="28"/>
        </w:rPr>
      </w:pPr>
      <w:r w:rsidRPr="00163AA6">
        <w:rPr>
          <w:rFonts w:ascii="仿宋" w:eastAsia="仿宋" w:hAnsi="仿宋" w:cs="微软雅黑" w:hint="eastAsia"/>
          <w:kern w:val="0"/>
          <w:sz w:val="28"/>
          <w:szCs w:val="28"/>
        </w:rPr>
        <w:t xml:space="preserve"> （二）数字化项目</w:t>
      </w:r>
    </w:p>
    <w:p w:rsidR="006A326D" w:rsidRPr="00163AA6" w:rsidRDefault="00A959B0" w:rsidP="00163AA6">
      <w:pPr>
        <w:ind w:firstLineChars="200" w:firstLine="560"/>
        <w:rPr>
          <w:rFonts w:ascii="仿宋" w:eastAsia="仿宋" w:hAnsi="仿宋" w:cs="微软雅黑"/>
          <w:sz w:val="28"/>
          <w:szCs w:val="28"/>
          <w:shd w:val="clear" w:color="auto" w:fill="FFFFFF"/>
        </w:rPr>
      </w:pPr>
      <w:r w:rsidRPr="00163AA6">
        <w:rPr>
          <w:rFonts w:ascii="仿宋" w:eastAsia="仿宋" w:hAnsi="仿宋" w:cs="微软雅黑" w:hint="eastAsia"/>
          <w:sz w:val="28"/>
          <w:szCs w:val="28"/>
          <w:shd w:val="clear" w:color="auto" w:fill="FFFFFF"/>
        </w:rPr>
        <w:t>1、编审结合原则。同纸质教材申报原则，如数字化项目类型为电子教材，所有参与电子教材编写人员应经所在单位党组织审核同意并出具盖有单位党组织公章的</w:t>
      </w:r>
      <w:r w:rsidRPr="00163AA6">
        <w:rPr>
          <w:rFonts w:ascii="仿宋" w:eastAsia="仿宋" w:hAnsi="仿宋" w:cs="微软雅黑" w:hint="eastAsia"/>
          <w:b/>
          <w:bCs/>
          <w:sz w:val="28"/>
          <w:szCs w:val="28"/>
          <w:shd w:val="clear" w:color="auto" w:fill="FFFFFF"/>
        </w:rPr>
        <w:t>《教材编写人员审核意见表》</w:t>
      </w:r>
      <w:r w:rsidRPr="00163AA6">
        <w:rPr>
          <w:rFonts w:ascii="仿宋" w:eastAsia="仿宋" w:hAnsi="仿宋" w:cs="微软雅黑" w:hint="eastAsia"/>
          <w:sz w:val="28"/>
          <w:szCs w:val="28"/>
        </w:rPr>
        <w:t>（详见附件1）</w:t>
      </w:r>
      <w:r w:rsidRPr="00163AA6">
        <w:rPr>
          <w:rFonts w:ascii="仿宋" w:eastAsia="仿宋" w:hAnsi="仿宋" w:cs="微软雅黑" w:hint="eastAsia"/>
          <w:sz w:val="28"/>
          <w:szCs w:val="28"/>
          <w:shd w:val="clear" w:color="auto" w:fill="FFFFFF"/>
        </w:rPr>
        <w:t>，由项目负责人在申报时统一整理提交。</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shd w:val="clear" w:color="auto" w:fill="FFFFFF"/>
        </w:rPr>
        <w:t>2、多元化原则。</w:t>
      </w:r>
      <w:r w:rsidRPr="00163AA6">
        <w:rPr>
          <w:rFonts w:ascii="仿宋" w:eastAsia="仿宋" w:hAnsi="仿宋" w:cs="微软雅黑" w:hint="eastAsia"/>
          <w:sz w:val="28"/>
          <w:szCs w:val="28"/>
        </w:rPr>
        <w:t>鼓励申报公共平台课、素质教育课、专业核心课、实验实践课等所对应的数字化项目，以视频、动画、案例、题库及虚拟仿真实验实训系统等资源形式为重点。</w:t>
      </w:r>
    </w:p>
    <w:p w:rsidR="006A326D" w:rsidRPr="00163AA6" w:rsidRDefault="00A959B0" w:rsidP="00163AA6">
      <w:pPr>
        <w:ind w:firstLineChars="200" w:firstLine="560"/>
        <w:rPr>
          <w:rFonts w:ascii="仿宋" w:eastAsia="仿宋" w:hAnsi="仿宋" w:cs="微软雅黑"/>
          <w:sz w:val="28"/>
          <w:szCs w:val="28"/>
          <w:shd w:val="clear" w:color="auto" w:fill="FFFFFF"/>
        </w:rPr>
      </w:pPr>
      <w:r w:rsidRPr="00163AA6">
        <w:rPr>
          <w:rFonts w:ascii="仿宋" w:eastAsia="仿宋" w:hAnsi="仿宋" w:cs="微软雅黑" w:hint="eastAsia"/>
          <w:sz w:val="28"/>
          <w:szCs w:val="28"/>
          <w:shd w:val="clear" w:color="auto" w:fill="FFFFFF"/>
        </w:rPr>
        <w:t>3、原创与升级相结合原则。鼓励根据教学改革最新成果，运用适当的信息技术和手段来制作原创型数字化项目；对于已有一定基础的数字化项目，鼓励进行技术升级和教学设计改造，不断完善，锤炼精品。</w:t>
      </w:r>
    </w:p>
    <w:p w:rsidR="006A326D" w:rsidRPr="00163AA6" w:rsidRDefault="00A959B0" w:rsidP="00163AA6">
      <w:pPr>
        <w:ind w:firstLineChars="200" w:firstLine="560"/>
        <w:rPr>
          <w:rFonts w:ascii="仿宋" w:eastAsia="仿宋" w:hAnsi="仿宋" w:cs="微软雅黑"/>
          <w:b/>
          <w:bCs/>
          <w:kern w:val="0"/>
          <w:sz w:val="28"/>
          <w:szCs w:val="28"/>
        </w:rPr>
      </w:pPr>
      <w:r w:rsidRPr="00163AA6">
        <w:rPr>
          <w:rFonts w:ascii="仿宋" w:eastAsia="仿宋" w:hAnsi="仿宋" w:cs="微软雅黑" w:hint="eastAsia"/>
          <w:sz w:val="28"/>
          <w:szCs w:val="28"/>
        </w:rPr>
        <w:t>4、分类建设原则。鼓励建设适应不同类型学校、不同层次教学需求的定位准确、特色鲜明的电子教材、教学资源库、数字化产品或在线课程。</w:t>
      </w:r>
    </w:p>
    <w:p w:rsidR="006A326D" w:rsidRPr="00163AA6" w:rsidRDefault="00A959B0" w:rsidP="00163AA6">
      <w:pPr>
        <w:ind w:firstLineChars="200" w:firstLine="562"/>
        <w:rPr>
          <w:rFonts w:ascii="仿宋" w:eastAsia="仿宋" w:hAnsi="仿宋" w:cs="微软雅黑"/>
          <w:b/>
          <w:bCs/>
          <w:kern w:val="0"/>
          <w:sz w:val="28"/>
          <w:szCs w:val="28"/>
        </w:rPr>
      </w:pPr>
      <w:r w:rsidRPr="00163AA6">
        <w:rPr>
          <w:rFonts w:ascii="仿宋" w:eastAsia="仿宋" w:hAnsi="仿宋" w:cs="微软雅黑" w:hint="eastAsia"/>
          <w:b/>
          <w:bCs/>
          <w:kern w:val="0"/>
          <w:sz w:val="28"/>
          <w:szCs w:val="28"/>
        </w:rPr>
        <w:t>四、申报范围</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一）申报单位：申报单位应为开设轻工相关专业的院校、轻工行业组织及中轻联所属承担轻工专业教材出版的机构。由教材主编或数字化项目负责人填写相关申报材料，经所在单位审核并按照申报条件择优推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二）申报专业：轻工类（含印刷包装、制浆造纸、日用化工、皮革制品、家具设计与制造、无机非金属材料、高分子材料等）、食品类、生物类、制药类、艺术设计类、纺织服装类、机械类、自动化类、财经商贸类、管理类、公共课类、其他专业类别及其所含细分专业。</w:t>
      </w:r>
    </w:p>
    <w:p w:rsidR="006A326D" w:rsidRPr="00163AA6" w:rsidRDefault="00A959B0" w:rsidP="00163AA6">
      <w:pPr>
        <w:ind w:firstLineChars="200" w:firstLine="560"/>
        <w:rPr>
          <w:rFonts w:ascii="仿宋" w:eastAsia="仿宋" w:hAnsi="仿宋" w:cs="微软雅黑"/>
          <w:b/>
          <w:bCs/>
          <w:kern w:val="0"/>
          <w:sz w:val="28"/>
          <w:szCs w:val="28"/>
        </w:rPr>
      </w:pPr>
      <w:r w:rsidRPr="00163AA6">
        <w:rPr>
          <w:rFonts w:ascii="仿宋" w:eastAsia="仿宋" w:hAnsi="仿宋" w:cs="微软雅黑" w:hint="eastAsia"/>
          <w:sz w:val="28"/>
          <w:szCs w:val="28"/>
        </w:rPr>
        <w:t>（三）教育类别：本科、高职、中职、职业培训教材。</w:t>
      </w:r>
    </w:p>
    <w:p w:rsidR="006A326D" w:rsidRPr="00163AA6" w:rsidRDefault="00A959B0" w:rsidP="00163AA6">
      <w:pPr>
        <w:ind w:firstLineChars="200" w:firstLine="562"/>
        <w:rPr>
          <w:rFonts w:ascii="仿宋" w:eastAsia="仿宋" w:hAnsi="仿宋" w:cs="微软雅黑"/>
          <w:b/>
          <w:bCs/>
          <w:kern w:val="0"/>
          <w:sz w:val="28"/>
          <w:szCs w:val="28"/>
        </w:rPr>
      </w:pPr>
      <w:r w:rsidRPr="00163AA6">
        <w:rPr>
          <w:rFonts w:ascii="仿宋" w:eastAsia="仿宋" w:hAnsi="仿宋" w:cs="微软雅黑" w:hint="eastAsia"/>
          <w:b/>
          <w:bCs/>
          <w:kern w:val="0"/>
          <w:sz w:val="28"/>
          <w:szCs w:val="28"/>
        </w:rPr>
        <w:t>五、申报条件</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（一）纸质教材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教材编写人员应经所在单位党组织审核同意并符合以下条件：</w:t>
      </w:r>
    </w:p>
    <w:p w:rsidR="006A326D" w:rsidRPr="00163AA6" w:rsidRDefault="00A959B0" w:rsidP="00163AA6">
      <w:pPr>
        <w:numPr>
          <w:ilvl w:val="0"/>
          <w:numId w:val="3"/>
        </w:num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rsidR="006A326D" w:rsidRPr="00163AA6" w:rsidRDefault="00A959B0" w:rsidP="00163AA6">
      <w:pPr>
        <w:numPr>
          <w:ilvl w:val="0"/>
          <w:numId w:val="3"/>
        </w:num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申报主编的教师原则上应具有副教授或以上职称，教龄5年以上，有丰富的教学、科研经验。新兴学科、紧缺专业可适当放宽要求。</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3、学术功底扎实，学术水平高，学风严谨。熟悉教育教学实际，了解人才培养规律。了解教材编写工作，文字表达能力强。有足够时间和精力从事教材编写或修订工作。</w:t>
      </w:r>
    </w:p>
    <w:p w:rsidR="006A326D" w:rsidRPr="00163AA6" w:rsidRDefault="00A959B0" w:rsidP="00163AA6">
      <w:pPr>
        <w:pStyle w:val="a4"/>
        <w:spacing w:before="0" w:beforeAutospacing="0" w:after="0" w:afterAutospacing="0"/>
        <w:ind w:firstLineChars="200" w:firstLine="562"/>
        <w:rPr>
          <w:rFonts w:ascii="仿宋" w:eastAsia="仿宋" w:hAnsi="仿宋" w:cs="微软雅黑"/>
          <w:sz w:val="28"/>
          <w:szCs w:val="28"/>
        </w:rPr>
      </w:pPr>
      <w:r w:rsidRPr="00163AA6">
        <w:rPr>
          <w:rFonts w:ascii="仿宋" w:eastAsia="仿宋" w:hAnsi="仿宋" w:cs="微软雅黑" w:hint="eastAsia"/>
          <w:b/>
          <w:bCs/>
          <w:sz w:val="28"/>
          <w:szCs w:val="28"/>
        </w:rPr>
        <w:t>同一主编在中国轻工业“十四五”规划期间申报教材不得超过3种，教材和数字化项目申报总数不得超过4种；同一主编不得申报相同课程的教材；通过审核立项的教材原则上不更换主编，如有特殊情况，编写人员应出具经单位批准的证明材料并提交变更人员的</w:t>
      </w:r>
      <w:r w:rsidRPr="00163AA6">
        <w:rPr>
          <w:rFonts w:ascii="仿宋" w:eastAsia="仿宋" w:hAnsi="仿宋" w:cs="微软雅黑" w:hint="eastAsia"/>
          <w:b/>
          <w:bCs/>
          <w:sz w:val="28"/>
          <w:szCs w:val="28"/>
          <w:shd w:val="clear" w:color="auto" w:fill="FFFFFF"/>
        </w:rPr>
        <w:t>《教材编写人员审核意见表》</w:t>
      </w:r>
      <w:r w:rsidRPr="00163AA6">
        <w:rPr>
          <w:rFonts w:ascii="仿宋" w:eastAsia="仿宋" w:hAnsi="仿宋" w:cs="微软雅黑" w:hint="eastAsia"/>
          <w:b/>
          <w:bCs/>
          <w:sz w:val="28"/>
          <w:szCs w:val="28"/>
        </w:rPr>
        <w:t>。</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（二）数字化项目</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数字化项目负责人开展项目应经所在单位党组织审核同意并符合以下条件：</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1、政治立场坚定，拥护中国共产党的领导，认同中国特色社会主义，坚定“四个自信”，自觉践行社会主义核心价值观，具有正确的世界观、人生观、价值观，坚持正确的国家观、民族观、历史观、文化观、宗教观，没有违背党的理论和路线方针政策的言行。</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2、数字化项目负责人应具有讲师或以上职称，并且从事该课程的教学工作3年以上。在教学和科研方面有所成就，能够熟练掌握现代教育技术，在行业中具有较高技能水平并有一定的教学经验。</w:t>
      </w:r>
    </w:p>
    <w:p w:rsidR="006A326D" w:rsidRPr="00163AA6" w:rsidRDefault="00A959B0" w:rsidP="00163AA6">
      <w:pPr>
        <w:pStyle w:val="a4"/>
        <w:spacing w:before="0" w:beforeAutospacing="0" w:after="0" w:afterAutospacing="0"/>
        <w:ind w:firstLineChars="200" w:firstLine="562"/>
        <w:rPr>
          <w:rFonts w:ascii="仿宋" w:eastAsia="仿宋" w:hAnsi="仿宋" w:cs="微软雅黑"/>
          <w:b/>
          <w:bCs/>
          <w:sz w:val="28"/>
          <w:szCs w:val="28"/>
        </w:rPr>
      </w:pPr>
      <w:r w:rsidRPr="00163AA6">
        <w:rPr>
          <w:rFonts w:ascii="仿宋" w:eastAsia="仿宋" w:hAnsi="仿宋" w:cs="微软雅黑" w:hint="eastAsia"/>
          <w:b/>
          <w:bCs/>
          <w:sz w:val="28"/>
          <w:szCs w:val="28"/>
        </w:rPr>
        <w:t>同一项目负责人在中国轻工业“十四五”规划期间申报数字化项目不得超过3种（包含相同课程不同类型的数字化项目），教材和数字化项目申报总数不得超过4种；通过审核立项的数字化项目原则上不更换项目负责人，如有特殊情况，项目负责人应出具经单位批准的证明材料，电子教材项目需提交变更人员的</w:t>
      </w:r>
      <w:r w:rsidRPr="00163AA6">
        <w:rPr>
          <w:rFonts w:ascii="仿宋" w:eastAsia="仿宋" w:hAnsi="仿宋" w:cs="微软雅黑" w:hint="eastAsia"/>
          <w:b/>
          <w:bCs/>
          <w:sz w:val="28"/>
          <w:szCs w:val="28"/>
          <w:shd w:val="clear" w:color="auto" w:fill="FFFFFF"/>
        </w:rPr>
        <w:t>《教材编写人员审核意见表》</w:t>
      </w:r>
      <w:r w:rsidRPr="00163AA6">
        <w:rPr>
          <w:rFonts w:ascii="仿宋" w:eastAsia="仿宋" w:hAnsi="仿宋" w:cs="微软雅黑" w:hint="eastAsia"/>
          <w:b/>
          <w:bCs/>
          <w:sz w:val="28"/>
          <w:szCs w:val="28"/>
        </w:rPr>
        <w:t>。</w:t>
      </w:r>
    </w:p>
    <w:p w:rsidR="006A326D" w:rsidRPr="00163AA6" w:rsidRDefault="00A959B0" w:rsidP="00163AA6">
      <w:pPr>
        <w:ind w:firstLineChars="200" w:firstLine="562"/>
        <w:rPr>
          <w:rFonts w:ascii="仿宋" w:eastAsia="仿宋" w:hAnsi="仿宋" w:cs="微软雅黑"/>
          <w:b/>
          <w:bCs/>
          <w:kern w:val="0"/>
          <w:sz w:val="28"/>
          <w:szCs w:val="28"/>
        </w:rPr>
      </w:pPr>
      <w:r w:rsidRPr="00163AA6">
        <w:rPr>
          <w:rFonts w:ascii="仿宋" w:eastAsia="仿宋" w:hAnsi="仿宋" w:cs="微软雅黑" w:hint="eastAsia"/>
          <w:b/>
          <w:bCs/>
          <w:kern w:val="0"/>
          <w:sz w:val="28"/>
          <w:szCs w:val="28"/>
        </w:rPr>
        <w:t>六、申报及审稿程序</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（一）纸质教材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1、申报材料</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①</w:t>
      </w:r>
      <w:r w:rsidRPr="00163AA6">
        <w:rPr>
          <w:rFonts w:ascii="仿宋" w:eastAsia="仿宋" w:hAnsi="仿宋" w:cs="微软雅黑" w:hint="eastAsia"/>
          <w:sz w:val="28"/>
          <w:szCs w:val="28"/>
          <w:shd w:val="clear" w:color="auto" w:fill="FFFFFF"/>
        </w:rPr>
        <w:t>由教材主编整理提交所有参与教材编写人员所在单位党组织审核同意的</w:t>
      </w:r>
      <w:r w:rsidRPr="00163AA6">
        <w:rPr>
          <w:rFonts w:ascii="仿宋" w:eastAsia="仿宋" w:hAnsi="仿宋" w:cs="微软雅黑" w:hint="eastAsia"/>
          <w:b/>
          <w:bCs/>
          <w:sz w:val="28"/>
          <w:szCs w:val="28"/>
          <w:shd w:val="clear" w:color="auto" w:fill="FFFFFF"/>
        </w:rPr>
        <w:t>《教材编写人员审核意见表》</w:t>
      </w:r>
      <w:r w:rsidRPr="00163AA6">
        <w:rPr>
          <w:rFonts w:ascii="仿宋" w:eastAsia="仿宋" w:hAnsi="仿宋" w:cs="微软雅黑" w:hint="eastAsia"/>
          <w:sz w:val="28"/>
          <w:szCs w:val="28"/>
        </w:rPr>
        <w:t>（详见附件1），加盖</w:t>
      </w:r>
      <w:r w:rsidRPr="00163AA6">
        <w:rPr>
          <w:rFonts w:ascii="仿宋" w:eastAsia="仿宋" w:hAnsi="仿宋" w:cs="微软雅黑" w:hint="eastAsia"/>
          <w:b/>
          <w:bCs/>
          <w:sz w:val="28"/>
          <w:szCs w:val="28"/>
          <w:shd w:val="clear" w:color="auto" w:fill="FFFFFF"/>
        </w:rPr>
        <w:t>单位党组织公章</w:t>
      </w:r>
      <w:r w:rsidRPr="00163AA6">
        <w:rPr>
          <w:rFonts w:ascii="仿宋" w:eastAsia="仿宋" w:hAnsi="仿宋" w:cs="微软雅黑" w:hint="eastAsia"/>
          <w:sz w:val="28"/>
          <w:szCs w:val="28"/>
          <w:shd w:val="clear" w:color="auto" w:fill="FFFFFF"/>
        </w:rPr>
        <w:t>。</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②由教材主编填写</w:t>
      </w:r>
      <w:r w:rsidRPr="00163AA6">
        <w:rPr>
          <w:rFonts w:ascii="仿宋" w:eastAsia="仿宋" w:hAnsi="仿宋" w:cs="微软雅黑" w:hint="eastAsia"/>
          <w:b/>
          <w:bCs/>
          <w:sz w:val="28"/>
          <w:szCs w:val="28"/>
        </w:rPr>
        <w:t>《中国轻工业“十四五”规划教材申报表》</w:t>
      </w:r>
      <w:r w:rsidRPr="00163AA6">
        <w:rPr>
          <w:rFonts w:ascii="仿宋" w:eastAsia="仿宋" w:hAnsi="仿宋" w:cs="微软雅黑" w:hint="eastAsia"/>
          <w:sz w:val="28"/>
          <w:szCs w:val="28"/>
        </w:rPr>
        <w:t>（详见附件2），由申报单位提出推荐意见并加盖</w:t>
      </w:r>
      <w:r w:rsidRPr="00163AA6">
        <w:rPr>
          <w:rFonts w:ascii="仿宋" w:eastAsia="仿宋" w:hAnsi="仿宋" w:cs="微软雅黑" w:hint="eastAsia"/>
          <w:b/>
          <w:bCs/>
          <w:sz w:val="28"/>
          <w:szCs w:val="28"/>
        </w:rPr>
        <w:t>单位公章或教务、科研主管部门章</w:t>
      </w:r>
      <w:r w:rsidRPr="00163AA6">
        <w:rPr>
          <w:rFonts w:ascii="仿宋" w:eastAsia="仿宋" w:hAnsi="仿宋" w:cs="微软雅黑" w:hint="eastAsia"/>
          <w:sz w:val="28"/>
          <w:szCs w:val="28"/>
        </w:rPr>
        <w:t>。</w:t>
      </w:r>
    </w:p>
    <w:p w:rsidR="006A326D" w:rsidRPr="00163AA6" w:rsidRDefault="00A959B0" w:rsidP="00163AA6">
      <w:pPr>
        <w:ind w:firstLineChars="200" w:firstLine="560"/>
        <w:rPr>
          <w:rFonts w:ascii="仿宋" w:eastAsia="仿宋" w:hAnsi="仿宋" w:cs="微软雅黑"/>
          <w:b/>
          <w:bCs/>
          <w:sz w:val="28"/>
          <w:szCs w:val="28"/>
        </w:rPr>
      </w:pPr>
      <w:r w:rsidRPr="00163AA6">
        <w:rPr>
          <w:rFonts w:ascii="仿宋" w:eastAsia="仿宋" w:hAnsi="仿宋" w:cs="微软雅黑" w:hint="eastAsia"/>
          <w:sz w:val="28"/>
          <w:szCs w:val="28"/>
        </w:rPr>
        <w:t>③由单位教务、科研主管部门集中组织申报工作的需由该部门填写</w:t>
      </w:r>
      <w:r w:rsidRPr="00163AA6">
        <w:rPr>
          <w:rFonts w:ascii="仿宋" w:eastAsia="仿宋" w:hAnsi="仿宋" w:cs="微软雅黑" w:hint="eastAsia"/>
          <w:b/>
          <w:bCs/>
          <w:sz w:val="28"/>
          <w:szCs w:val="28"/>
        </w:rPr>
        <w:t>《申报汇总表》</w:t>
      </w:r>
      <w:r w:rsidRPr="00163AA6">
        <w:rPr>
          <w:rFonts w:ascii="仿宋" w:eastAsia="仿宋" w:hAnsi="仿宋" w:cs="微软雅黑" w:hint="eastAsia"/>
          <w:sz w:val="28"/>
          <w:szCs w:val="28"/>
        </w:rPr>
        <w:t>（详见附件4）并加盖</w:t>
      </w:r>
      <w:r w:rsidRPr="00163AA6">
        <w:rPr>
          <w:rFonts w:ascii="仿宋" w:eastAsia="仿宋" w:hAnsi="仿宋" w:cs="微软雅黑" w:hint="eastAsia"/>
          <w:b/>
          <w:bCs/>
          <w:sz w:val="28"/>
          <w:szCs w:val="28"/>
        </w:rPr>
        <w:t>单位公章或教务、科研主管部门章</w:t>
      </w:r>
      <w:r w:rsidRPr="00163AA6">
        <w:rPr>
          <w:rFonts w:ascii="仿宋" w:eastAsia="仿宋" w:hAnsi="仿宋" w:cs="微软雅黑" w:hint="eastAsia"/>
          <w:sz w:val="28"/>
          <w:szCs w:val="28"/>
        </w:rPr>
        <w:t>。</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④新编教材须附编写大纲及样章，样章要求最少提供一个完整章节的内容。</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⑤修订教材须附修订说明、修订目录及原有教材。修订说明及修订目录格式自拟。</w:t>
      </w:r>
    </w:p>
    <w:p w:rsidR="006A326D" w:rsidRPr="00163AA6" w:rsidRDefault="00A959B0" w:rsidP="00163AA6">
      <w:pPr>
        <w:ind w:firstLineChars="200" w:firstLine="560"/>
        <w:rPr>
          <w:rFonts w:ascii="仿宋" w:eastAsia="仿宋" w:hAnsi="仿宋" w:cs="微软雅黑"/>
          <w:b/>
          <w:bCs/>
          <w:sz w:val="28"/>
          <w:szCs w:val="28"/>
        </w:rPr>
      </w:pPr>
      <w:r w:rsidRPr="00163AA6">
        <w:rPr>
          <w:rFonts w:ascii="仿宋" w:eastAsia="仿宋" w:hAnsi="仿宋" w:cs="微软雅黑" w:hint="eastAsia"/>
          <w:sz w:val="28"/>
          <w:szCs w:val="28"/>
        </w:rPr>
        <w:t>⑥以上材料均一式两份。</w:t>
      </w:r>
    </w:p>
    <w:p w:rsidR="006A326D" w:rsidRPr="00163AA6" w:rsidRDefault="00A959B0" w:rsidP="00163AA6">
      <w:pPr>
        <w:ind w:leftChars="200" w:left="420"/>
        <w:rPr>
          <w:rFonts w:ascii="仿宋" w:eastAsia="仿宋" w:hAnsi="仿宋" w:cs="微软雅黑"/>
          <w:sz w:val="28"/>
          <w:szCs w:val="28"/>
        </w:rPr>
      </w:pPr>
      <w:r w:rsidRPr="00163AA6">
        <w:rPr>
          <w:rFonts w:ascii="仿宋" w:eastAsia="仿宋" w:hAnsi="仿宋" w:cs="微软雅黑" w:hint="eastAsia"/>
          <w:sz w:val="28"/>
          <w:szCs w:val="28"/>
        </w:rPr>
        <w:t>2、成稿审稿材料</w:t>
      </w:r>
    </w:p>
    <w:p w:rsidR="006A326D" w:rsidRPr="00163AA6" w:rsidRDefault="00A959B0" w:rsidP="00163AA6">
      <w:pPr>
        <w:pStyle w:val="a4"/>
        <w:spacing w:before="0" w:beforeAutospacing="0" w:after="0" w:afterAutospacing="0"/>
        <w:ind w:firstLineChars="200" w:firstLine="560"/>
        <w:rPr>
          <w:rFonts w:ascii="仿宋" w:eastAsia="仿宋" w:hAnsi="仿宋" w:cs="微软雅黑"/>
          <w:sz w:val="28"/>
          <w:szCs w:val="28"/>
        </w:rPr>
      </w:pPr>
      <w:r w:rsidRPr="00163AA6">
        <w:rPr>
          <w:rFonts w:ascii="仿宋" w:eastAsia="仿宋" w:hAnsi="仿宋" w:cs="微软雅黑" w:hint="eastAsia"/>
          <w:kern w:val="2"/>
          <w:sz w:val="28"/>
          <w:szCs w:val="28"/>
        </w:rPr>
        <w:t>①</w:t>
      </w:r>
      <w:r w:rsidRPr="00163AA6">
        <w:rPr>
          <w:rFonts w:ascii="仿宋" w:eastAsia="仿宋" w:hAnsi="仿宋" w:cs="微软雅黑" w:hint="eastAsia"/>
          <w:sz w:val="28"/>
          <w:szCs w:val="28"/>
        </w:rPr>
        <w:t>已立项教材需通过成稿审稿，审稿时需提交已出版成书或纸质打印全稿。</w:t>
      </w:r>
    </w:p>
    <w:p w:rsidR="006A326D" w:rsidRPr="00163AA6" w:rsidRDefault="00A959B0" w:rsidP="00163AA6">
      <w:pPr>
        <w:pStyle w:val="a4"/>
        <w:spacing w:before="0" w:beforeAutospacing="0" w:after="0" w:afterAutospacing="0"/>
        <w:ind w:firstLineChars="200" w:firstLine="560"/>
        <w:rPr>
          <w:rFonts w:ascii="仿宋" w:eastAsia="仿宋" w:hAnsi="仿宋" w:cs="微软雅黑"/>
          <w:sz w:val="28"/>
          <w:szCs w:val="28"/>
        </w:rPr>
      </w:pPr>
      <w:r w:rsidRPr="00163AA6">
        <w:rPr>
          <w:rFonts w:ascii="仿宋" w:eastAsia="仿宋" w:hAnsi="仿宋" w:cs="微软雅黑" w:hint="eastAsia"/>
          <w:kern w:val="2"/>
          <w:sz w:val="28"/>
          <w:szCs w:val="28"/>
        </w:rPr>
        <w:t>②</w:t>
      </w:r>
      <w:r w:rsidRPr="00163AA6">
        <w:rPr>
          <w:rFonts w:ascii="仿宋" w:eastAsia="仿宋" w:hAnsi="仿宋" w:cs="微软雅黑" w:hint="eastAsia"/>
          <w:sz w:val="28"/>
          <w:szCs w:val="28"/>
        </w:rPr>
        <w:t>活页式、企业手册式、“互联网+”等新形态教材需在提交成稿时体现其“新形态”。</w:t>
      </w:r>
    </w:p>
    <w:p w:rsidR="006A326D" w:rsidRPr="00163AA6" w:rsidRDefault="00A959B0" w:rsidP="00163AA6">
      <w:pPr>
        <w:pStyle w:val="a4"/>
        <w:spacing w:before="0" w:beforeAutospacing="0" w:after="0" w:afterAutospacing="0"/>
        <w:ind w:firstLineChars="200" w:firstLine="560"/>
        <w:rPr>
          <w:rFonts w:ascii="仿宋" w:eastAsia="仿宋" w:hAnsi="仿宋" w:cs="微软雅黑"/>
          <w:sz w:val="28"/>
          <w:szCs w:val="28"/>
        </w:rPr>
      </w:pPr>
      <w:r w:rsidRPr="00163AA6">
        <w:rPr>
          <w:rFonts w:ascii="仿宋" w:eastAsia="仿宋" w:hAnsi="仿宋" w:cs="微软雅黑" w:hint="eastAsia"/>
          <w:kern w:val="2"/>
          <w:sz w:val="28"/>
          <w:szCs w:val="28"/>
        </w:rPr>
        <w:t>③</w:t>
      </w:r>
      <w:r w:rsidRPr="00163AA6">
        <w:rPr>
          <w:rFonts w:ascii="仿宋" w:eastAsia="仿宋" w:hAnsi="仿宋" w:cs="微软雅黑" w:hint="eastAsia"/>
          <w:sz w:val="28"/>
          <w:szCs w:val="28"/>
        </w:rPr>
        <w:t>编写人员如有变动，应出具经单位批准的证明材料并提交变更人员的</w:t>
      </w:r>
      <w:r w:rsidRPr="00163AA6">
        <w:rPr>
          <w:rFonts w:ascii="仿宋" w:eastAsia="仿宋" w:hAnsi="仿宋" w:cs="微软雅黑" w:hint="eastAsia"/>
          <w:sz w:val="28"/>
          <w:szCs w:val="28"/>
          <w:shd w:val="clear" w:color="auto" w:fill="FFFFFF"/>
        </w:rPr>
        <w:t>《教材编写人员审核意见表》</w:t>
      </w:r>
      <w:r w:rsidRPr="00163AA6">
        <w:rPr>
          <w:rFonts w:ascii="仿宋" w:eastAsia="仿宋" w:hAnsi="仿宋" w:cs="微软雅黑" w:hint="eastAsia"/>
          <w:sz w:val="28"/>
          <w:szCs w:val="28"/>
        </w:rPr>
        <w:t>。</w:t>
      </w:r>
    </w:p>
    <w:p w:rsidR="006A326D" w:rsidRPr="00163AA6" w:rsidRDefault="00A959B0" w:rsidP="00163AA6">
      <w:pPr>
        <w:ind w:firstLineChars="200" w:firstLine="560"/>
        <w:rPr>
          <w:rFonts w:ascii="仿宋" w:eastAsia="仿宋" w:hAnsi="仿宋" w:cs="微软雅黑"/>
          <w:b/>
          <w:bCs/>
          <w:sz w:val="28"/>
          <w:szCs w:val="28"/>
        </w:rPr>
      </w:pPr>
      <w:r w:rsidRPr="00163AA6">
        <w:rPr>
          <w:rFonts w:ascii="仿宋" w:eastAsia="仿宋" w:hAnsi="仿宋" w:cs="微软雅黑" w:hint="eastAsia"/>
          <w:sz w:val="28"/>
          <w:szCs w:val="28"/>
        </w:rPr>
        <w:t>④以上材料均一式两份。</w:t>
      </w:r>
    </w:p>
    <w:p w:rsidR="006A326D" w:rsidRPr="00163AA6" w:rsidRDefault="00A959B0" w:rsidP="00163AA6">
      <w:pPr>
        <w:numPr>
          <w:ilvl w:val="0"/>
          <w:numId w:val="4"/>
        </w:numPr>
        <w:ind w:leftChars="200" w:left="420"/>
        <w:rPr>
          <w:rFonts w:ascii="仿宋" w:eastAsia="仿宋" w:hAnsi="仿宋" w:cs="微软雅黑"/>
          <w:sz w:val="28"/>
          <w:szCs w:val="28"/>
        </w:rPr>
      </w:pPr>
      <w:r w:rsidRPr="00163AA6">
        <w:rPr>
          <w:rFonts w:ascii="仿宋" w:eastAsia="仿宋" w:hAnsi="仿宋" w:cs="微软雅黑" w:hint="eastAsia"/>
          <w:sz w:val="28"/>
          <w:szCs w:val="28"/>
        </w:rPr>
        <w:t>数字化项目</w:t>
      </w:r>
    </w:p>
    <w:p w:rsidR="006A326D" w:rsidRPr="00163AA6" w:rsidRDefault="00A959B0">
      <w:pPr>
        <w:rPr>
          <w:rFonts w:ascii="仿宋" w:eastAsia="仿宋" w:hAnsi="仿宋" w:cs="微软雅黑"/>
          <w:sz w:val="28"/>
          <w:szCs w:val="28"/>
        </w:rPr>
      </w:pPr>
      <w:r w:rsidRPr="00163AA6">
        <w:rPr>
          <w:rFonts w:ascii="仿宋" w:eastAsia="仿宋" w:hAnsi="仿宋" w:cs="微软雅黑" w:hint="eastAsia"/>
          <w:sz w:val="28"/>
          <w:szCs w:val="28"/>
        </w:rPr>
        <w:t xml:space="preserve">    1、申报材料</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①数字化项目为电子教材的</w:t>
      </w:r>
      <w:r w:rsidRPr="00163AA6">
        <w:rPr>
          <w:rFonts w:ascii="仿宋" w:eastAsia="仿宋" w:hAnsi="仿宋" w:cs="微软雅黑" w:hint="eastAsia"/>
          <w:sz w:val="28"/>
          <w:szCs w:val="28"/>
          <w:shd w:val="clear" w:color="auto" w:fill="FFFFFF"/>
        </w:rPr>
        <w:t>由项目负责人整理提交所有参与电子教材编写人员所在单位党组织审核同意的</w:t>
      </w:r>
      <w:r w:rsidRPr="00163AA6">
        <w:rPr>
          <w:rFonts w:ascii="仿宋" w:eastAsia="仿宋" w:hAnsi="仿宋" w:cs="微软雅黑" w:hint="eastAsia"/>
          <w:b/>
          <w:bCs/>
          <w:sz w:val="28"/>
          <w:szCs w:val="28"/>
          <w:shd w:val="clear" w:color="auto" w:fill="FFFFFF"/>
        </w:rPr>
        <w:t>《教材编写人员审核意见表》</w:t>
      </w:r>
      <w:r w:rsidRPr="00163AA6">
        <w:rPr>
          <w:rFonts w:ascii="仿宋" w:eastAsia="仿宋" w:hAnsi="仿宋" w:cs="微软雅黑" w:hint="eastAsia"/>
          <w:sz w:val="28"/>
          <w:szCs w:val="28"/>
        </w:rPr>
        <w:t>（详见附件1），加盖</w:t>
      </w:r>
      <w:r w:rsidRPr="00163AA6">
        <w:rPr>
          <w:rFonts w:ascii="仿宋" w:eastAsia="仿宋" w:hAnsi="仿宋" w:cs="微软雅黑" w:hint="eastAsia"/>
          <w:b/>
          <w:bCs/>
          <w:sz w:val="28"/>
          <w:szCs w:val="28"/>
          <w:shd w:val="clear" w:color="auto" w:fill="FFFFFF"/>
        </w:rPr>
        <w:t>单位党组织公章</w:t>
      </w:r>
      <w:r w:rsidRPr="00163AA6">
        <w:rPr>
          <w:rFonts w:ascii="仿宋" w:eastAsia="仿宋" w:hAnsi="仿宋" w:cs="微软雅黑" w:hint="eastAsia"/>
          <w:sz w:val="28"/>
          <w:szCs w:val="28"/>
          <w:shd w:val="clear" w:color="auto" w:fill="FFFFFF"/>
        </w:rPr>
        <w:t>。</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②由项目负责人填写《中国轻工业“十四五”数字化项目申报表》（详见附件3），由申报单位提出推荐意见并在申报表上加盖</w:t>
      </w:r>
      <w:r w:rsidRPr="00163AA6">
        <w:rPr>
          <w:rFonts w:ascii="仿宋" w:eastAsia="仿宋" w:hAnsi="仿宋" w:cs="微软雅黑" w:hint="eastAsia"/>
          <w:b/>
          <w:bCs/>
          <w:sz w:val="28"/>
          <w:szCs w:val="28"/>
        </w:rPr>
        <w:t>公章或教务、科研主管部门章</w:t>
      </w:r>
      <w:r w:rsidRPr="00163AA6">
        <w:rPr>
          <w:rFonts w:ascii="仿宋" w:eastAsia="仿宋" w:hAnsi="仿宋" w:cs="微软雅黑" w:hint="eastAsia"/>
          <w:sz w:val="28"/>
          <w:szCs w:val="28"/>
        </w:rPr>
        <w:t>。</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③由单位教务、科研主管部门集中组织申报的需由该部门填写</w:t>
      </w:r>
      <w:r w:rsidRPr="00163AA6">
        <w:rPr>
          <w:rFonts w:ascii="仿宋" w:eastAsia="仿宋" w:hAnsi="仿宋" w:cs="微软雅黑" w:hint="eastAsia"/>
          <w:b/>
          <w:bCs/>
          <w:sz w:val="28"/>
          <w:szCs w:val="28"/>
        </w:rPr>
        <w:t>《申报汇总表》</w:t>
      </w:r>
      <w:r w:rsidRPr="00163AA6">
        <w:rPr>
          <w:rFonts w:ascii="仿宋" w:eastAsia="仿宋" w:hAnsi="仿宋" w:cs="微软雅黑" w:hint="eastAsia"/>
          <w:sz w:val="28"/>
          <w:szCs w:val="28"/>
        </w:rPr>
        <w:t>（详见附件4）并加盖</w:t>
      </w:r>
      <w:r w:rsidRPr="00163AA6">
        <w:rPr>
          <w:rFonts w:ascii="仿宋" w:eastAsia="仿宋" w:hAnsi="仿宋" w:cs="微软雅黑" w:hint="eastAsia"/>
          <w:b/>
          <w:bCs/>
          <w:sz w:val="28"/>
          <w:szCs w:val="28"/>
        </w:rPr>
        <w:t>单位公章或教务、科研主管部门章</w:t>
      </w:r>
      <w:r w:rsidRPr="00163AA6">
        <w:rPr>
          <w:rFonts w:ascii="仿宋" w:eastAsia="仿宋" w:hAnsi="仿宋" w:cs="微软雅黑" w:hint="eastAsia"/>
          <w:sz w:val="28"/>
          <w:szCs w:val="28"/>
        </w:rPr>
        <w:t>。</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④数字化项目dome版本可通过链接网址、光盘、U盘等方式提供。打开方式或运行条件、涉及登录账号及密码等可另附word文档说明。</w:t>
      </w:r>
    </w:p>
    <w:p w:rsidR="006A326D" w:rsidRPr="00163AA6" w:rsidRDefault="00A959B0" w:rsidP="00163AA6">
      <w:pPr>
        <w:ind w:firstLineChars="200" w:firstLine="560"/>
        <w:rPr>
          <w:rFonts w:ascii="仿宋" w:eastAsia="仿宋" w:hAnsi="仿宋" w:cs="微软雅黑"/>
          <w:b/>
          <w:bCs/>
          <w:sz w:val="28"/>
          <w:szCs w:val="28"/>
        </w:rPr>
      </w:pPr>
      <w:r w:rsidRPr="00163AA6">
        <w:rPr>
          <w:rFonts w:ascii="仿宋" w:eastAsia="仿宋" w:hAnsi="仿宋" w:cs="微软雅黑" w:hint="eastAsia"/>
          <w:sz w:val="28"/>
          <w:szCs w:val="28"/>
        </w:rPr>
        <w:t>⑤以上材料均一式两份</w:t>
      </w:r>
    </w:p>
    <w:p w:rsidR="006A326D" w:rsidRPr="00163AA6" w:rsidRDefault="00A959B0" w:rsidP="00163AA6">
      <w:pPr>
        <w:numPr>
          <w:ilvl w:val="0"/>
          <w:numId w:val="3"/>
        </w:num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数字化结项材料</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①数字化项目结项需提供完整内容，可通过链接网址、光盘、U盘等方式提供。打开方式或运行条件、涉及登录账号及密码等可另附word文档说明。</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②由项目负责人填写《中国轻工业“十四五”数字化项目结项报告书》（详见附件5），加盖申报单位</w:t>
      </w:r>
      <w:r w:rsidRPr="00163AA6">
        <w:rPr>
          <w:rFonts w:ascii="仿宋" w:eastAsia="仿宋" w:hAnsi="仿宋" w:cs="微软雅黑" w:hint="eastAsia"/>
          <w:b/>
          <w:bCs/>
          <w:sz w:val="28"/>
          <w:szCs w:val="28"/>
        </w:rPr>
        <w:t>公章或教务、科研主管部门章</w:t>
      </w:r>
      <w:r w:rsidRPr="00163AA6">
        <w:rPr>
          <w:rFonts w:ascii="仿宋" w:eastAsia="仿宋" w:hAnsi="仿宋" w:cs="微软雅黑" w:hint="eastAsia"/>
          <w:sz w:val="28"/>
          <w:szCs w:val="28"/>
        </w:rPr>
        <w:t>。</w:t>
      </w:r>
    </w:p>
    <w:p w:rsidR="006A326D" w:rsidRPr="00163AA6" w:rsidRDefault="00A959B0" w:rsidP="00163AA6">
      <w:pPr>
        <w:pStyle w:val="a4"/>
        <w:spacing w:before="0" w:beforeAutospacing="0" w:after="0" w:afterAutospacing="0"/>
        <w:ind w:firstLineChars="200" w:firstLine="560"/>
        <w:rPr>
          <w:rFonts w:ascii="仿宋" w:eastAsia="仿宋" w:hAnsi="仿宋" w:cs="微软雅黑"/>
          <w:sz w:val="28"/>
          <w:szCs w:val="28"/>
        </w:rPr>
      </w:pPr>
      <w:r w:rsidRPr="00163AA6">
        <w:rPr>
          <w:rFonts w:ascii="仿宋" w:eastAsia="仿宋" w:hAnsi="仿宋" w:cs="微软雅黑" w:hint="eastAsia"/>
          <w:kern w:val="2"/>
          <w:sz w:val="28"/>
          <w:szCs w:val="28"/>
        </w:rPr>
        <w:t>③电子教材</w:t>
      </w:r>
      <w:r w:rsidRPr="00163AA6">
        <w:rPr>
          <w:rFonts w:ascii="仿宋" w:eastAsia="仿宋" w:hAnsi="仿宋" w:cs="微软雅黑" w:hint="eastAsia"/>
          <w:sz w:val="28"/>
          <w:szCs w:val="28"/>
        </w:rPr>
        <w:t>编写人员如有变动，应出具经单位批准的证明材料并提交变更人员的</w:t>
      </w:r>
      <w:r w:rsidRPr="00163AA6">
        <w:rPr>
          <w:rFonts w:ascii="仿宋" w:eastAsia="仿宋" w:hAnsi="仿宋" w:cs="微软雅黑" w:hint="eastAsia"/>
          <w:sz w:val="28"/>
          <w:szCs w:val="28"/>
          <w:shd w:val="clear" w:color="auto" w:fill="FFFFFF"/>
        </w:rPr>
        <w:t>《教材编写人员审核意见表》</w:t>
      </w:r>
      <w:r w:rsidRPr="00163AA6">
        <w:rPr>
          <w:rFonts w:ascii="仿宋" w:eastAsia="仿宋" w:hAnsi="仿宋" w:cs="微软雅黑" w:hint="eastAsia"/>
          <w:sz w:val="28"/>
          <w:szCs w:val="28"/>
        </w:rPr>
        <w:t>。</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（三）申报方式</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申报材料提交时间为每年的5月1日至9月30日（以寄出时间为准），逾期不再受理。</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申报材料寄至“中国轻工业‘十四五’规划教材暨数字化项目评审办公室”，同时将申报表电子版（Word格式）、汇总表电子版及佐证材料电子版发至电子邮箱。</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联系人：张岩    电话：010-85119883</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 xml:space="preserve">手机：13391688829    电子邮箱：121059150@qq.com </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地址：北京市东城区东长安街6号 中国轻工业“十四五”规划教材暨数字化项目评审办公室 邮编：100740</w:t>
      </w:r>
    </w:p>
    <w:p w:rsidR="006A326D" w:rsidRPr="00163AA6" w:rsidRDefault="00A959B0" w:rsidP="00163AA6">
      <w:pPr>
        <w:ind w:leftChars="200" w:left="420"/>
        <w:rPr>
          <w:rFonts w:ascii="仿宋" w:eastAsia="仿宋" w:hAnsi="仿宋" w:cs="微软雅黑"/>
          <w:sz w:val="28"/>
          <w:szCs w:val="28"/>
        </w:rPr>
      </w:pPr>
      <w:r w:rsidRPr="00163AA6">
        <w:rPr>
          <w:rFonts w:ascii="仿宋" w:eastAsia="仿宋" w:hAnsi="仿宋" w:cs="微软雅黑" w:hint="eastAsia"/>
          <w:sz w:val="28"/>
          <w:szCs w:val="28"/>
        </w:rPr>
        <w:t>（四）注意事项</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同一教材立项申报和成稿审稿（数字化立项申报和结项）不可在同一年内完成。立项教材成稿审稿（数字化立项项目结项）材料应在接到立项通知后的次年起提交，提交时间最迟为“十四五”最后一年的9月30日前。</w:t>
      </w:r>
    </w:p>
    <w:p w:rsidR="006A326D" w:rsidRPr="00163AA6" w:rsidRDefault="00A959B0" w:rsidP="00163AA6">
      <w:pPr>
        <w:ind w:firstLineChars="200" w:firstLine="562"/>
        <w:rPr>
          <w:rFonts w:ascii="仿宋" w:eastAsia="仿宋" w:hAnsi="仿宋" w:cs="微软雅黑"/>
          <w:b/>
          <w:bCs/>
          <w:kern w:val="0"/>
          <w:sz w:val="28"/>
          <w:szCs w:val="28"/>
        </w:rPr>
      </w:pPr>
      <w:r w:rsidRPr="00163AA6">
        <w:rPr>
          <w:rFonts w:ascii="仿宋" w:eastAsia="仿宋" w:hAnsi="仿宋" w:cs="微软雅黑" w:hint="eastAsia"/>
          <w:b/>
          <w:bCs/>
          <w:kern w:val="0"/>
          <w:sz w:val="28"/>
          <w:szCs w:val="28"/>
        </w:rPr>
        <w:t>七、评审程序</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一）中国轻工业联合会教育工作分会设立评审办公室。评审办公室负责收取申报材料并初审，按照申报材料的专业分布及教学层次进行分类汇总，计算评审工作量，在中国轻工业专家库中选取专家组建专家评审组，开展集中评审工作。</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（二）组建专家评审委员会。专家评审委员会负责对评审标准进行解读，负责对评审过程中出现的重大问题进行研究解决，负责对各组的评审意见进行认定。评审最终结果交教育分会。</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（三）公示</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1、教育分会将在中国轻工业联合会网站上公示专家评审结果并将评审结果报中国轻工业联合会批准。</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2、评审结果经中国轻工业联合会批准后，由教育分会发文公布“中国轻工业‘十四五’规划教材”及“中国轻工业‘十四五’数字化项目”。</w:t>
      </w:r>
    </w:p>
    <w:p w:rsidR="006A326D" w:rsidRPr="00163AA6" w:rsidRDefault="00A959B0" w:rsidP="00163AA6">
      <w:pPr>
        <w:ind w:firstLineChars="200" w:firstLine="562"/>
        <w:rPr>
          <w:rFonts w:ascii="仿宋" w:eastAsia="仿宋" w:hAnsi="仿宋" w:cs="微软雅黑"/>
          <w:b/>
          <w:bCs/>
          <w:kern w:val="0"/>
          <w:sz w:val="28"/>
          <w:szCs w:val="28"/>
        </w:rPr>
      </w:pPr>
      <w:r w:rsidRPr="00163AA6">
        <w:rPr>
          <w:rFonts w:ascii="仿宋" w:eastAsia="仿宋" w:hAnsi="仿宋" w:cs="微软雅黑" w:hint="eastAsia"/>
          <w:b/>
          <w:bCs/>
          <w:kern w:val="0"/>
          <w:sz w:val="28"/>
          <w:szCs w:val="28"/>
        </w:rPr>
        <w:t>八、其他说明</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（一）凡立项的中国轻工业“十四五”规划教材选题，完稿并经评审通过后，一经出版即可视为部委级规划教材。</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二）凡立项的中国轻工业“十四五”规划教材选题，教育分会将积极推荐参加“十四五”国家级规划教材的评选，并作为轻工业“十四五”期间的重点出版项目，在质量控制、生产保障、营销推广、评奖选优等方面给予重点支持。</w:t>
      </w:r>
    </w:p>
    <w:p w:rsidR="006A326D" w:rsidRPr="00163AA6" w:rsidRDefault="00A959B0" w:rsidP="00163AA6">
      <w:pPr>
        <w:ind w:firstLineChars="200" w:firstLine="560"/>
        <w:rPr>
          <w:rFonts w:ascii="仿宋" w:eastAsia="仿宋" w:hAnsi="仿宋" w:cs="微软雅黑"/>
          <w:sz w:val="28"/>
          <w:szCs w:val="28"/>
        </w:rPr>
      </w:pPr>
      <w:r w:rsidRPr="00163AA6">
        <w:rPr>
          <w:rFonts w:ascii="仿宋" w:eastAsia="仿宋" w:hAnsi="仿宋" w:cs="微软雅黑" w:hint="eastAsia"/>
          <w:sz w:val="28"/>
          <w:szCs w:val="28"/>
        </w:rPr>
        <w:t>（三）凡立项的数字化项目，教育分会将积极联系并推荐在相关数字教育平台上进行重点展示和宣传；同时可推荐该数字化项目申报或参与教育部和新闻出版广电总局设立的数字化科研项目、研发课题、成果评审等评奖和比赛；通过结项的数字化项目会发送证书。</w:t>
      </w:r>
    </w:p>
    <w:p w:rsidR="006A326D" w:rsidRPr="00163AA6" w:rsidRDefault="006A326D">
      <w:pPr>
        <w:rPr>
          <w:rFonts w:ascii="仿宋" w:eastAsia="仿宋" w:hAnsi="仿宋" w:cs="微软雅黑"/>
          <w:sz w:val="28"/>
          <w:szCs w:val="28"/>
        </w:rPr>
      </w:pPr>
    </w:p>
    <w:sectPr w:rsidR="006A326D" w:rsidRPr="00163AA6" w:rsidSect="00163AA6">
      <w:footerReference w:type="even" r:id="rId8"/>
      <w:footerReference w:type="default" r:id="rId9"/>
      <w:pgSz w:w="11906" w:h="16838"/>
      <w:pgMar w:top="1701" w:right="1701" w:bottom="1701" w:left="170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6131C" w:rsidRDefault="0016131C" w:rsidP="006A326D">
      <w:r>
        <w:separator/>
      </w:r>
    </w:p>
  </w:endnote>
  <w:endnote w:type="continuationSeparator" w:id="1">
    <w:p w:rsidR="0016131C" w:rsidRDefault="0016131C" w:rsidP="006A326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6D" w:rsidRDefault="00C3197F">
    <w:pPr>
      <w:pStyle w:val="a3"/>
      <w:framePr w:wrap="around" w:vAnchor="text" w:hAnchor="margin" w:xAlign="right" w:y="1"/>
      <w:rPr>
        <w:rStyle w:val="a5"/>
      </w:rPr>
    </w:pPr>
    <w:r>
      <w:fldChar w:fldCharType="begin"/>
    </w:r>
    <w:r w:rsidR="00A959B0">
      <w:rPr>
        <w:rStyle w:val="a5"/>
      </w:rPr>
      <w:instrText xml:space="preserve">PAGE  </w:instrText>
    </w:r>
    <w:r>
      <w:fldChar w:fldCharType="end"/>
    </w:r>
  </w:p>
  <w:p w:rsidR="006A326D" w:rsidRDefault="006A326D">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A326D" w:rsidRDefault="006A326D">
    <w:pPr>
      <w:pStyle w:val="a3"/>
      <w:framePr w:wrap="around" w:vAnchor="text" w:hAnchor="margin" w:xAlign="right" w:y="1"/>
      <w:rPr>
        <w:rStyle w:val="a5"/>
      </w:rPr>
    </w:pPr>
  </w:p>
  <w:p w:rsidR="006A326D" w:rsidRDefault="006A326D">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6131C" w:rsidRDefault="0016131C" w:rsidP="006A326D">
      <w:r>
        <w:separator/>
      </w:r>
    </w:p>
  </w:footnote>
  <w:footnote w:type="continuationSeparator" w:id="1">
    <w:p w:rsidR="0016131C" w:rsidRDefault="0016131C" w:rsidP="006A326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B3A620A"/>
    <w:multiLevelType w:val="singleLevel"/>
    <w:tmpl w:val="8B3A620A"/>
    <w:lvl w:ilvl="0">
      <w:start w:val="2"/>
      <w:numFmt w:val="chineseCounting"/>
      <w:suff w:val="nothing"/>
      <w:lvlText w:val="（%1）"/>
      <w:lvlJc w:val="left"/>
      <w:rPr>
        <w:rFonts w:hint="eastAsia"/>
      </w:rPr>
    </w:lvl>
  </w:abstractNum>
  <w:abstractNum w:abstractNumId="1">
    <w:nsid w:val="E9D7FFF8"/>
    <w:multiLevelType w:val="singleLevel"/>
    <w:tmpl w:val="E9D7FFF8"/>
    <w:lvl w:ilvl="0">
      <w:start w:val="1"/>
      <w:numFmt w:val="chineseCounting"/>
      <w:suff w:val="nothing"/>
      <w:lvlText w:val="%1、"/>
      <w:lvlJc w:val="left"/>
      <w:rPr>
        <w:rFonts w:hint="eastAsia"/>
      </w:rPr>
    </w:lvl>
  </w:abstractNum>
  <w:abstractNum w:abstractNumId="2">
    <w:nsid w:val="1E07D9C4"/>
    <w:multiLevelType w:val="singleLevel"/>
    <w:tmpl w:val="1E07D9C4"/>
    <w:lvl w:ilvl="0">
      <w:start w:val="1"/>
      <w:numFmt w:val="decimal"/>
      <w:suff w:val="nothing"/>
      <w:lvlText w:val="%1、"/>
      <w:lvlJc w:val="left"/>
    </w:lvl>
  </w:abstractNum>
  <w:abstractNum w:abstractNumId="3">
    <w:nsid w:val="26CD8704"/>
    <w:multiLevelType w:val="singleLevel"/>
    <w:tmpl w:val="26CD8704"/>
    <w:lvl w:ilvl="0">
      <w:start w:val="2"/>
      <w:numFmt w:val="chineseCounting"/>
      <w:suff w:val="nothing"/>
      <w:lvlText w:val="（%1）"/>
      <w:lvlJc w:val="left"/>
      <w:rPr>
        <w:rFonts w:hint="eastAsia"/>
      </w:rPr>
    </w:lvl>
  </w:abstractNum>
  <w:num w:numId="1">
    <w:abstractNumId w:val="1"/>
  </w:num>
  <w:num w:numId="2">
    <w:abstractNumId w:val="0"/>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bordersDoNotSurroundHeader/>
  <w:bordersDoNotSurroundFooter/>
  <w:defaultTabStop w:val="420"/>
  <w:drawingGridVerticalSpacing w:val="156"/>
  <w:noPunctuationKerning/>
  <w:characterSpacingControl w:val="compressPunctuation"/>
  <w:savePreviewPicture/>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C3C079D"/>
    <w:rsid w:val="0002732E"/>
    <w:rsid w:val="0016131C"/>
    <w:rsid w:val="00163AA6"/>
    <w:rsid w:val="002550FA"/>
    <w:rsid w:val="006A326D"/>
    <w:rsid w:val="00780918"/>
    <w:rsid w:val="00A959B0"/>
    <w:rsid w:val="00C3197F"/>
    <w:rsid w:val="02C30442"/>
    <w:rsid w:val="030C04BC"/>
    <w:rsid w:val="03FE6110"/>
    <w:rsid w:val="056F1A76"/>
    <w:rsid w:val="08601CF5"/>
    <w:rsid w:val="09400317"/>
    <w:rsid w:val="0C3C079D"/>
    <w:rsid w:val="11A77FB3"/>
    <w:rsid w:val="19E61220"/>
    <w:rsid w:val="1E3B09E4"/>
    <w:rsid w:val="1F2E5360"/>
    <w:rsid w:val="1FAA752B"/>
    <w:rsid w:val="22D04ACC"/>
    <w:rsid w:val="22F44543"/>
    <w:rsid w:val="23063AA3"/>
    <w:rsid w:val="26245F03"/>
    <w:rsid w:val="272305DF"/>
    <w:rsid w:val="2C1E75BF"/>
    <w:rsid w:val="2CB13D50"/>
    <w:rsid w:val="2E017DDE"/>
    <w:rsid w:val="2E3A08C0"/>
    <w:rsid w:val="306B335C"/>
    <w:rsid w:val="313D7395"/>
    <w:rsid w:val="324376A9"/>
    <w:rsid w:val="349425D4"/>
    <w:rsid w:val="34F96CA4"/>
    <w:rsid w:val="37ED31A9"/>
    <w:rsid w:val="3D002EB9"/>
    <w:rsid w:val="44C13F4D"/>
    <w:rsid w:val="4D9E1B7B"/>
    <w:rsid w:val="4EBE2214"/>
    <w:rsid w:val="514464AA"/>
    <w:rsid w:val="52B6107F"/>
    <w:rsid w:val="58E34F29"/>
    <w:rsid w:val="591B5A14"/>
    <w:rsid w:val="5AF54BF8"/>
    <w:rsid w:val="5D0F3BA7"/>
    <w:rsid w:val="67AB6CAB"/>
    <w:rsid w:val="6BD571F6"/>
    <w:rsid w:val="6C915D95"/>
    <w:rsid w:val="6ED95AA3"/>
    <w:rsid w:val="76693372"/>
    <w:rsid w:val="76BD2AD1"/>
    <w:rsid w:val="79D31287"/>
    <w:rsid w:val="7B6558A9"/>
    <w:rsid w:val="7B8738D5"/>
    <w:rsid w:val="7BE21F27"/>
    <w:rsid w:val="7D6E33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qFormat="1"/>
    <w:lsdException w:name="caption" w:semiHidden="1" w:unhideWhenUsed="1" w:qFormat="1"/>
    <w:lsdException w:name="page number"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A326D"/>
    <w:pPr>
      <w:widowControl w:val="0"/>
      <w:jc w:val="both"/>
    </w:pPr>
    <w:rPr>
      <w:rFonts w:ascii="Calibri" w:hAnsi="Calibri" w:cs="Calibri"/>
      <w:kern w:val="2"/>
      <w:sz w:val="21"/>
      <w:szCs w:val="21"/>
    </w:rPr>
  </w:style>
  <w:style w:type="paragraph" w:styleId="4">
    <w:name w:val="heading 4"/>
    <w:basedOn w:val="a"/>
    <w:next w:val="a"/>
    <w:unhideWhenUsed/>
    <w:qFormat/>
    <w:rsid w:val="006A326D"/>
    <w:pPr>
      <w:keepNext/>
      <w:keepLines/>
      <w:spacing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rsid w:val="006A326D"/>
    <w:pPr>
      <w:tabs>
        <w:tab w:val="center" w:pos="4153"/>
        <w:tab w:val="right" w:pos="8306"/>
      </w:tabs>
      <w:snapToGrid w:val="0"/>
      <w:jc w:val="left"/>
    </w:pPr>
    <w:rPr>
      <w:sz w:val="18"/>
      <w:szCs w:val="18"/>
    </w:rPr>
  </w:style>
  <w:style w:type="paragraph" w:styleId="a4">
    <w:name w:val="Normal (Web)"/>
    <w:basedOn w:val="a"/>
    <w:uiPriority w:val="99"/>
    <w:qFormat/>
    <w:rsid w:val="006A326D"/>
    <w:pPr>
      <w:widowControl/>
      <w:spacing w:before="100" w:beforeAutospacing="1" w:after="100" w:afterAutospacing="1"/>
      <w:jc w:val="left"/>
    </w:pPr>
    <w:rPr>
      <w:rFonts w:ascii="宋体" w:hAnsi="宋体" w:cs="宋体"/>
      <w:kern w:val="0"/>
      <w:sz w:val="24"/>
      <w:szCs w:val="24"/>
    </w:rPr>
  </w:style>
  <w:style w:type="character" w:styleId="a5">
    <w:name w:val="page number"/>
    <w:basedOn w:val="a0"/>
    <w:qFormat/>
    <w:rsid w:val="006A326D"/>
  </w:style>
  <w:style w:type="paragraph" w:styleId="a6">
    <w:name w:val="header"/>
    <w:basedOn w:val="a"/>
    <w:link w:val="Char"/>
    <w:rsid w:val="00163AA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163AA6"/>
    <w:rPr>
      <w:rFonts w:ascii="Calibri" w:hAnsi="Calibri" w:cs="Calibr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11</Pages>
  <Words>761</Words>
  <Characters>4342</Characters>
  <Application>Microsoft Office Word</Application>
  <DocSecurity>0</DocSecurity>
  <Lines>36</Lines>
  <Paragraphs>10</Paragraphs>
  <ScaleCrop>false</ScaleCrop>
  <Company/>
  <LinksUpToDate>false</LinksUpToDate>
  <CharactersWithSpaces>5093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张岩</dc:creator>
  <cp:lastModifiedBy>hanxm</cp:lastModifiedBy>
  <cp:revision>4</cp:revision>
  <cp:lastPrinted>2022-04-27T11:31:00Z</cp:lastPrinted>
  <dcterms:created xsi:type="dcterms:W3CDTF">2021-03-22T02:09:00Z</dcterms:created>
  <dcterms:modified xsi:type="dcterms:W3CDTF">2022-05-23T05:59:00Z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6B8DEF8E7612492598F9CE765F394E1C</vt:lpwstr>
  </property>
</Properties>
</file>